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E6" w:rsidRDefault="00E623E6" w:rsidP="001A5B05">
      <w:pPr>
        <w:spacing w:after="0" w:line="240" w:lineRule="auto"/>
        <w:jc w:val="center"/>
        <w:rPr>
          <w:b/>
          <w:sz w:val="20"/>
          <w:szCs w:val="20"/>
        </w:rPr>
      </w:pPr>
    </w:p>
    <w:p w:rsidR="001A5B05" w:rsidRDefault="001A5B05" w:rsidP="001A5B05">
      <w:pPr>
        <w:spacing w:after="0" w:line="240" w:lineRule="auto"/>
        <w:jc w:val="center"/>
        <w:rPr>
          <w:b/>
          <w:sz w:val="20"/>
          <w:szCs w:val="20"/>
        </w:rPr>
      </w:pPr>
      <w:r w:rsidRPr="001A5B05">
        <w:rPr>
          <w:b/>
          <w:sz w:val="20"/>
          <w:szCs w:val="20"/>
          <w:lang w:val="en-US"/>
        </w:rPr>
        <w:t>I</w:t>
      </w:r>
      <w:r w:rsidRPr="001A5B05">
        <w:rPr>
          <w:b/>
          <w:sz w:val="20"/>
          <w:szCs w:val="20"/>
        </w:rPr>
        <w:t xml:space="preserve">. ОФИЦИАЛЬНЫЕ СООБЩЕНИЯ И МАТЕРИАЛЫ ОРГАНОВ </w:t>
      </w:r>
    </w:p>
    <w:p w:rsidR="009C03CB" w:rsidRDefault="001A5B05" w:rsidP="001A5B05">
      <w:pPr>
        <w:spacing w:after="0" w:line="240" w:lineRule="auto"/>
        <w:jc w:val="center"/>
        <w:rPr>
          <w:b/>
          <w:sz w:val="20"/>
          <w:szCs w:val="20"/>
        </w:rPr>
      </w:pPr>
      <w:r w:rsidRPr="001A5B05">
        <w:rPr>
          <w:b/>
          <w:sz w:val="20"/>
          <w:szCs w:val="20"/>
        </w:rPr>
        <w:t>МЕСТНОГО САМОУПРАВЛЕНИЯ</w:t>
      </w:r>
    </w:p>
    <w:p w:rsidR="009B1274" w:rsidRPr="001A5B05" w:rsidRDefault="009B1274" w:rsidP="001A5B05">
      <w:pPr>
        <w:spacing w:after="0" w:line="240" w:lineRule="auto"/>
        <w:jc w:val="center"/>
        <w:rPr>
          <w:b/>
          <w:sz w:val="20"/>
          <w:szCs w:val="20"/>
        </w:rPr>
      </w:pPr>
    </w:p>
    <w:p w:rsidR="009B1274" w:rsidRPr="009B1274" w:rsidRDefault="009B1274" w:rsidP="009B1274">
      <w:pPr>
        <w:spacing w:after="0" w:line="240" w:lineRule="auto"/>
        <w:jc w:val="center"/>
        <w:rPr>
          <w:sz w:val="24"/>
          <w:szCs w:val="24"/>
        </w:rPr>
      </w:pPr>
      <w:r w:rsidRPr="009B1274">
        <w:rPr>
          <w:sz w:val="24"/>
          <w:szCs w:val="24"/>
        </w:rPr>
        <w:t>Информация о предполагаемом и</w:t>
      </w:r>
      <w:r w:rsidRPr="009B1274">
        <w:rPr>
          <w:sz w:val="24"/>
          <w:szCs w:val="24"/>
        </w:rPr>
        <w:t>спользовании земельных участков</w:t>
      </w:r>
    </w:p>
    <w:p w:rsidR="009B1274" w:rsidRPr="009B1274" w:rsidRDefault="009B1274" w:rsidP="009B1274">
      <w:pPr>
        <w:spacing w:after="0" w:line="240" w:lineRule="auto"/>
        <w:rPr>
          <w:sz w:val="24"/>
          <w:szCs w:val="24"/>
        </w:rPr>
      </w:pP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 Для целей не связанных со строительством: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1.1.1. временная установка рекламного щита на пересечении улиц Партизанская и Володарского, со стороны квартала 10, г. Куйбышев, Новосибирская область, площадью 9м2;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1.1.2. под организацию стоянки такси, квартал 1, в районе АТС, г. Куйбышев, Новосибирская область, площадью 40м2;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1.1.3. установка временного металлического гаража, квартал 1,  в районе дома № 19, г. Куйбышев, Новосибирская область, площадью 27м2;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1.1.4. ведение личного подсобного хозяйства в районе ул. Лесная, 12, с. Абрамово, Куйбышевский район, Новосибирская область, площадью 1250м2;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1.1.5. под огородничество в районе ул. Западная, 15, с. Нагорное, Куйбышевский район, Новосибирская область, площадью 120м2.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1.2. Под капитальное строительство: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1.2.1. под строительство индивидуального жилого дома ул. Центральная, в районе дома № 21, д. Помельцево, Куйбышевский район, Новосибирская область, площадью 1000м2;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1.2.2. под строительство индивидуального жилого дома ул. Центральная, между домами № 11 и № 13, д. Бурундуково, Куйбышевский район, Новосибирская область, площадью 1000м2;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1.2.3. под строительство индивидуального жилого дома ул. Зеленая, в районе дома № 6, п. Комсомольский, Куйбышевский район, Новосибирская область, площадью 1000м2.</w:t>
      </w:r>
    </w:p>
    <w:p w:rsidR="009B1274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1.2.4. под строительство индивидуального жилого дома ул. Матросова, 10, с. Чумаково, Куйбышевский район, Новосибирская область, площадью 1000м2.</w:t>
      </w:r>
    </w:p>
    <w:p w:rsidR="00275AB0" w:rsidRPr="009B1274" w:rsidRDefault="009B1274" w:rsidP="009B1274">
      <w:pPr>
        <w:spacing w:after="0" w:line="240" w:lineRule="auto"/>
        <w:jc w:val="both"/>
        <w:rPr>
          <w:sz w:val="24"/>
          <w:szCs w:val="24"/>
        </w:rPr>
      </w:pPr>
      <w:r w:rsidRPr="009B1274">
        <w:rPr>
          <w:sz w:val="24"/>
          <w:szCs w:val="24"/>
        </w:rPr>
        <w:t>С предложениями и заявлениями о предоставлении земельных участков обращаться в отдел земельных отношений администрации Куйбышевского района в течение 30 дней со дня выхода информации в Информационном вестнике по тел. 22-571 (кабинет № 39).</w:t>
      </w:r>
    </w:p>
    <w:p w:rsidR="00275AB0" w:rsidRDefault="00275AB0" w:rsidP="009B1274">
      <w:pPr>
        <w:spacing w:after="0" w:line="240" w:lineRule="auto"/>
        <w:jc w:val="both"/>
        <w:rPr>
          <w:sz w:val="20"/>
          <w:szCs w:val="20"/>
        </w:rPr>
      </w:pPr>
    </w:p>
    <w:p w:rsidR="00275AB0" w:rsidRDefault="00275AB0" w:rsidP="009B1274">
      <w:pPr>
        <w:spacing w:after="0" w:line="240" w:lineRule="auto"/>
        <w:jc w:val="both"/>
        <w:rPr>
          <w:sz w:val="20"/>
          <w:szCs w:val="20"/>
        </w:rPr>
      </w:pPr>
    </w:p>
    <w:p w:rsidR="00275AB0" w:rsidRDefault="00275AB0" w:rsidP="009B1274">
      <w:pPr>
        <w:spacing w:after="0" w:line="240" w:lineRule="auto"/>
        <w:jc w:val="both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275AB0">
      <w:pPr>
        <w:jc w:val="center"/>
        <w:rPr>
          <w:rFonts w:eastAsia="Calibri"/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b/>
        </w:rPr>
      </w:pPr>
    </w:p>
    <w:p w:rsidR="00275AB0" w:rsidRDefault="00275AB0" w:rsidP="00275AB0">
      <w:pPr>
        <w:jc w:val="center"/>
        <w:rPr>
          <w:rFonts w:eastAsia="Calibri"/>
          <w:b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 xml:space="preserve">Учредитель: 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администрация Куйбышевского района Новосибирской области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>Редакционный совет: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Функ В.А.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(председатель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Бочкарёв А.А.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(заместитель председателя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Кухта Н.В.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(секретарь редакционного совета)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Караваев О.В.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Мусатов А.М.</w:t>
      </w:r>
    </w:p>
    <w:p w:rsidR="00275AB0" w:rsidRDefault="00275AB0" w:rsidP="00275AB0">
      <w:pPr>
        <w:spacing w:after="0" w:line="240" w:lineRule="auto"/>
        <w:jc w:val="center"/>
        <w:rPr>
          <w:sz w:val="20"/>
          <w:szCs w:val="20"/>
        </w:rPr>
      </w:pPr>
      <w:r w:rsidRPr="00275AB0">
        <w:rPr>
          <w:rFonts w:eastAsia="Calibri"/>
          <w:sz w:val="20"/>
          <w:szCs w:val="20"/>
        </w:rPr>
        <w:t>Конев В.А.</w:t>
      </w:r>
    </w:p>
    <w:p w:rsidR="00C43BE4" w:rsidRPr="00275AB0" w:rsidRDefault="00C43BE4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>
        <w:rPr>
          <w:sz w:val="20"/>
          <w:szCs w:val="20"/>
        </w:rPr>
        <w:t>Дак Ю.А.</w:t>
      </w:r>
    </w:p>
    <w:p w:rsidR="00275AB0" w:rsidRDefault="00275AB0" w:rsidP="00275A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Пономар</w:t>
      </w:r>
      <w:r w:rsidR="00822835">
        <w:rPr>
          <w:sz w:val="20"/>
          <w:szCs w:val="20"/>
        </w:rPr>
        <w:t>ё</w:t>
      </w:r>
      <w:r>
        <w:rPr>
          <w:sz w:val="20"/>
          <w:szCs w:val="20"/>
        </w:rPr>
        <w:t>ва Г.И.</w:t>
      </w:r>
    </w:p>
    <w:p w:rsidR="002B0D45" w:rsidRDefault="002B0D45" w:rsidP="00275A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Лерх В.А.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275AB0">
        <w:rPr>
          <w:rFonts w:eastAsia="Calibri"/>
          <w:b/>
          <w:sz w:val="20"/>
          <w:szCs w:val="20"/>
        </w:rPr>
        <w:t>Адрес издателя:</w:t>
      </w:r>
    </w:p>
    <w:p w:rsidR="00275AB0" w:rsidRPr="00275AB0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632387  город Куйбышев, ул. Краскома, 37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>Тел. 50-789, факс 50-798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  <w:lang w:val="en-US"/>
        </w:rPr>
        <w:t>e</w:t>
      </w:r>
      <w:r w:rsidRPr="00275AB0">
        <w:rPr>
          <w:rFonts w:eastAsia="Calibri"/>
          <w:sz w:val="20"/>
          <w:szCs w:val="20"/>
        </w:rPr>
        <w:t>-</w:t>
      </w:r>
      <w:r w:rsidRPr="00275AB0">
        <w:rPr>
          <w:rFonts w:eastAsia="Calibri"/>
          <w:sz w:val="20"/>
          <w:szCs w:val="20"/>
          <w:lang w:val="en-US"/>
        </w:rPr>
        <w:t>mail</w:t>
      </w:r>
      <w:r w:rsidRPr="00275AB0">
        <w:rPr>
          <w:rFonts w:eastAsia="Calibri"/>
          <w:sz w:val="20"/>
          <w:szCs w:val="20"/>
        </w:rPr>
        <w:t xml:space="preserve">: </w:t>
      </w:r>
      <w:r w:rsidRPr="00275AB0">
        <w:rPr>
          <w:rFonts w:eastAsia="Calibri"/>
          <w:sz w:val="20"/>
          <w:szCs w:val="20"/>
          <w:lang w:val="en-US"/>
        </w:rPr>
        <w:t>kainsk</w:t>
      </w:r>
      <w:r w:rsidRPr="00275AB0">
        <w:rPr>
          <w:rFonts w:eastAsia="Calibri"/>
          <w:sz w:val="20"/>
          <w:szCs w:val="20"/>
        </w:rPr>
        <w:t>@</w:t>
      </w:r>
      <w:r w:rsidRPr="00275AB0">
        <w:rPr>
          <w:rFonts w:eastAsia="Calibri"/>
          <w:sz w:val="20"/>
          <w:szCs w:val="20"/>
          <w:lang w:val="en-US"/>
        </w:rPr>
        <w:t>sibmail</w:t>
      </w:r>
      <w:r w:rsidRPr="00275AB0">
        <w:rPr>
          <w:rFonts w:eastAsia="Calibri"/>
          <w:sz w:val="20"/>
          <w:szCs w:val="20"/>
        </w:rPr>
        <w:t>.</w:t>
      </w:r>
      <w:r w:rsidRPr="00275AB0">
        <w:rPr>
          <w:rFonts w:eastAsia="Calibri"/>
          <w:sz w:val="20"/>
          <w:szCs w:val="20"/>
          <w:lang w:val="en-US"/>
        </w:rPr>
        <w:t>ru</w:t>
      </w:r>
      <w:r w:rsidRPr="00275AB0">
        <w:rPr>
          <w:rFonts w:eastAsia="Calibri"/>
          <w:sz w:val="20"/>
          <w:szCs w:val="20"/>
        </w:rPr>
        <w:t xml:space="preserve"> </w:t>
      </w: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275AB0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275AB0">
        <w:rPr>
          <w:rFonts w:eastAsia="Calibri"/>
          <w:sz w:val="20"/>
          <w:szCs w:val="20"/>
        </w:rPr>
        <w:t xml:space="preserve">Тираж 25 экземпляров </w:t>
      </w: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A5B05" w:rsidRDefault="00275AB0" w:rsidP="001A5B05">
      <w:pPr>
        <w:spacing w:after="0" w:line="240" w:lineRule="auto"/>
        <w:rPr>
          <w:sz w:val="20"/>
          <w:szCs w:val="20"/>
        </w:rPr>
      </w:pPr>
    </w:p>
    <w:sectPr w:rsidR="00275AB0" w:rsidRPr="001A5B05" w:rsidSect="00CF54A2">
      <w:footerReference w:type="default" r:id="rId6"/>
      <w:pgSz w:w="11906" w:h="16838"/>
      <w:pgMar w:top="426" w:right="1416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D3" w:rsidRDefault="00F279D3" w:rsidP="001A5B05">
      <w:pPr>
        <w:spacing w:after="0" w:line="240" w:lineRule="auto"/>
      </w:pPr>
      <w:r>
        <w:separator/>
      </w:r>
    </w:p>
  </w:endnote>
  <w:endnote w:type="continuationSeparator" w:id="0">
    <w:p w:rsidR="00F279D3" w:rsidRDefault="00F279D3" w:rsidP="001A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032"/>
      <w:docPartObj>
        <w:docPartGallery w:val="Page Numbers (Bottom of Page)"/>
        <w:docPartUnique/>
      </w:docPartObj>
    </w:sdtPr>
    <w:sdtContent>
      <w:p w:rsidR="001A5B05" w:rsidRDefault="00FB6CD6">
        <w:pPr>
          <w:pStyle w:val="a7"/>
          <w:jc w:val="center"/>
        </w:pPr>
        <w:r w:rsidRPr="001A5B05">
          <w:rPr>
            <w:sz w:val="20"/>
            <w:szCs w:val="20"/>
          </w:rPr>
          <w:fldChar w:fldCharType="begin"/>
        </w:r>
        <w:r w:rsidR="001A5B05" w:rsidRPr="001A5B05">
          <w:rPr>
            <w:sz w:val="20"/>
            <w:szCs w:val="20"/>
          </w:rPr>
          <w:instrText xml:space="preserve"> PAGE   \* MERGEFORMAT </w:instrText>
        </w:r>
        <w:r w:rsidRPr="001A5B05">
          <w:rPr>
            <w:sz w:val="20"/>
            <w:szCs w:val="20"/>
          </w:rPr>
          <w:fldChar w:fldCharType="separate"/>
        </w:r>
        <w:r w:rsidR="00FB7FAD">
          <w:rPr>
            <w:noProof/>
            <w:sz w:val="20"/>
            <w:szCs w:val="20"/>
          </w:rPr>
          <w:t>3</w:t>
        </w:r>
        <w:r w:rsidRPr="001A5B05">
          <w:rPr>
            <w:sz w:val="20"/>
            <w:szCs w:val="20"/>
          </w:rPr>
          <w:fldChar w:fldCharType="end"/>
        </w:r>
      </w:p>
    </w:sdtContent>
  </w:sdt>
  <w:p w:rsidR="001A5B05" w:rsidRDefault="001A5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D3" w:rsidRDefault="00F279D3" w:rsidP="001A5B05">
      <w:pPr>
        <w:spacing w:after="0" w:line="240" w:lineRule="auto"/>
      </w:pPr>
      <w:r>
        <w:separator/>
      </w:r>
    </w:p>
  </w:footnote>
  <w:footnote w:type="continuationSeparator" w:id="0">
    <w:p w:rsidR="00F279D3" w:rsidRDefault="00F279D3" w:rsidP="001A5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B05"/>
    <w:rsid w:val="001A5B05"/>
    <w:rsid w:val="00275AB0"/>
    <w:rsid w:val="002905CF"/>
    <w:rsid w:val="002B0D45"/>
    <w:rsid w:val="00506C73"/>
    <w:rsid w:val="00822835"/>
    <w:rsid w:val="009B1274"/>
    <w:rsid w:val="009C03CB"/>
    <w:rsid w:val="00B62ACC"/>
    <w:rsid w:val="00C00DD3"/>
    <w:rsid w:val="00C43BE4"/>
    <w:rsid w:val="00CF54A2"/>
    <w:rsid w:val="00DE0143"/>
    <w:rsid w:val="00E623E6"/>
    <w:rsid w:val="00F279D3"/>
    <w:rsid w:val="00FB6CD6"/>
    <w:rsid w:val="00FB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A5B05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1A5B05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</w:rPr>
  </w:style>
  <w:style w:type="character" w:customStyle="1" w:styleId="1">
    <w:name w:val="Основной текст1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Полужирный;Курсив"/>
    <w:basedOn w:val="a3"/>
    <w:rsid w:val="001A5B05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ConsPlusNormal">
    <w:name w:val="ConsPlusNormal"/>
    <w:rsid w:val="001A5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1A5B05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B05"/>
  </w:style>
  <w:style w:type="paragraph" w:styleId="a7">
    <w:name w:val="footer"/>
    <w:basedOn w:val="a"/>
    <w:link w:val="a8"/>
    <w:uiPriority w:val="99"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DDECD2-605B-4CB0-9140-E6617E7604CF}"/>
</file>

<file path=customXml/itemProps2.xml><?xml version="1.0" encoding="utf-8"?>
<ds:datastoreItem xmlns:ds="http://schemas.openxmlformats.org/officeDocument/2006/customXml" ds:itemID="{2F73B2FA-AEC3-4F2C-B597-36AE91FD44AE}"/>
</file>

<file path=customXml/itemProps3.xml><?xml version="1.0" encoding="utf-8"?>
<ds:datastoreItem xmlns:ds="http://schemas.openxmlformats.org/officeDocument/2006/customXml" ds:itemID="{5618DD0E-7417-4464-B792-EFD9D1D1C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7</cp:revision>
  <cp:lastPrinted>2012-10-22T07:47:00Z</cp:lastPrinted>
  <dcterms:created xsi:type="dcterms:W3CDTF">2012-10-22T04:44:00Z</dcterms:created>
  <dcterms:modified xsi:type="dcterms:W3CDTF">2012-11-12T07:26:00Z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